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Questionnaire fournisseur NIS 2</w:t>
      </w:r>
    </w:p>
    <w:p>
      <w:r>
        <w:rPr>
          <w:i/>
          <w:iCs/>
        </w:rPr>
        <w:t xml:space="preserve">Un questionnaire ouvert et ancré dans le droit de l'UE pour l'évaluation des fournisseurs au titre de NIS 2</w:t>
      </w:r>
    </w:p>
    <w:p>
      <w:r>
        <w:rPr>
          <w:color w:val="666666"/>
          <w:sz w:val="18"/>
          <w:szCs w:val="18"/>
        </w:rPr>
        <w:t xml:space="preserve">Version 4.0.0 - Dernière mise à jour 2026-10-04 - 50 champs répartis en 4 sections</w:t>
      </w:r>
    </w:p>
    <w:p/>
    <w:p>
      <w:pPr>
        <w:jc w:val="both"/>
      </w:pPr>
      <w:r>
        <w:t xml:space="preserve">Chaque question indique sa source au niveau de l'UE : le règlement d'exécution (UE) 2024/2690, la Technical Implementation Guidance de l'ENISA, le RGPD ou le Cyber Resilience Act. Lorsqu'elle sert des mesures de l'annexe A de l'ISO/IEC 27001:2022, celles-ci figurent à côté. Chaque fournisseur répond à 21 questions ; chacune des autres indique la réponse dont elle dépend. Cela découle de ce à quoi le fournisseur accède chez ses clients : leurs données, leurs systèmes, leurs locaux, ou les logiciels qu'il exploite ou livre. Les compléments sectoriels (TISAX, VDA ISA, BSI C5, KRITIS) s'ajoutent à cette base.</w:t>
      </w:r>
    </w:p>
    <w:p>
      <w:r>
        <w:rPr>
          <w:color w:val="666666"/>
          <w:sz w:val="18"/>
          <w:szCs w:val="18"/>
        </w:rPr>
        <w:t xml:space="preserve">Source : github.com/NISD2/nis2-supply-chain-questionnaire-schema (MIT + CC BY 4.0)</w:t>
      </w:r>
    </w:p>
    <w:p/>
    <w:p>
      <w:pPr>
        <w:pStyle w:val="Heading1"/>
      </w:pPr>
      <w:r>
        <w:rPr>
          <w:b/>
          <w:bCs/>
        </w:rPr>
        <w:t xml:space="preserve">1. Profil du fournisseur  (16 champs)</w:t>
      </w:r>
    </w:p>
    <w:p>
      <w:pPr>
        <w:pStyle w:val="Heading3"/>
      </w:pPr>
      <w:r>
        <w:rPr>
          <w:b/>
          <w:bCs/>
        </w:rPr>
        <w:t xml:space="preserve">Raison sociale</w:t>
      </w:r>
    </w:p>
    <w:p>
      <w:r>
        <w:rPr>
          <w:color w:val="666666"/>
          <w:sz w:val="18"/>
          <w:szCs w:val="18"/>
        </w:rPr>
        <w:t xml:space="preserve">[string]  ·  Obligatoire  ·  Base juridique: CIR 2024/2690 §5.2</w:t>
      </w:r>
    </w:p>
    <w:p>
      <w:pPr>
        <w:jc w:val="both"/>
      </w:pPr>
      <w:r>
        <w:t xml:space="preserve">Le nom enregistré de votre entreprise, tel qu'il figure au registre du commerce. Exemple : Müller GmbH ou Acme Software Ltd.</w:t>
      </w:r>
    </w:p>
    <w:p/>
    <w:p>
      <w:pPr>
        <w:pStyle w:val="Heading3"/>
      </w:pPr>
      <w:r>
        <w:rPr>
          <w:b/>
          <w:bCs/>
        </w:rPr>
        <w:t xml:space="preserve">Adresse du siège social</w:t>
      </w:r>
    </w:p>
    <w:p>
      <w:r>
        <w:rPr>
          <w:color w:val="666666"/>
          <w:sz w:val="18"/>
          <w:szCs w:val="18"/>
        </w:rPr>
        <w:t xml:space="preserve">[string]  ·  Obligatoire  ·  Base juridique: CIR 2024/2690 §5.2</w:t>
      </w:r>
    </w:p>
    <w:p>
      <w:pPr>
        <w:jc w:val="both"/>
      </w:pPr>
      <w:r>
        <w:t xml:space="preserve">L'adresse commerciale enregistrée de votre entreprise. Une seule adresse suffit, même si vous avez plusieurs sites.</w:t>
      </w:r>
    </w:p>
    <w:p/>
    <w:p>
      <w:pPr>
        <w:pStyle w:val="Heading3"/>
      </w:pPr>
      <w:r>
        <w:rPr>
          <w:b/>
          <w:bCs/>
        </w:rPr>
        <w:t xml:space="preserve">Pays</w:t>
      </w:r>
    </w:p>
    <w:p>
      <w:r>
        <w:rPr>
          <w:color w:val="666666"/>
          <w:sz w:val="18"/>
          <w:szCs w:val="18"/>
        </w:rPr>
        <w:t xml:space="preserve">[country]  ·  Obligatoire  ·  Base juridique: CIR 2024/2690 §5.2</w:t>
      </w:r>
    </w:p>
    <w:p>
      <w:pPr>
        <w:jc w:val="both"/>
      </w:pPr>
      <w:r>
        <w:t xml:space="preserve">Le pays où votre entreprise est légalement établie. Deux lettres, par exemple DE pour l'Allemagne.</w:t>
      </w:r>
    </w:p>
    <w:p/>
    <w:p>
      <w:pPr>
        <w:pStyle w:val="Heading3"/>
      </w:pPr>
      <w:r>
        <w:rPr>
          <w:b/>
          <w:bCs/>
        </w:rPr>
        <w:t xml:space="preserve">Domaine principal</w:t>
      </w:r>
    </w:p>
    <w:p>
      <w:r>
        <w:rPr>
          <w:color w:val="666666"/>
          <w:sz w:val="18"/>
          <w:szCs w:val="18"/>
        </w:rPr>
        <w:t xml:space="preserve">[domain]  ·  Facultatif  ·  Base juridique: CIR 2024/2690 §5.2(a)</w:t>
      </w:r>
    </w:p>
    <w:p>
      <w:pPr>
        <w:jc w:val="both"/>
      </w:pPr>
      <w:r>
        <w:t xml:space="preserve">Votre domaine principal, généralement l'URL de votre site web. Exemple : acmesoftware.com.</w:t>
      </w:r>
    </w:p>
    <w:p/>
    <w:p>
      <w:pPr>
        <w:pStyle w:val="Heading3"/>
      </w:pPr>
      <w:r>
        <w:rPr>
          <w:b/>
          <w:bCs/>
        </w:rPr>
        <w:t xml:space="preserve">Description of services provided</w:t>
      </w:r>
    </w:p>
    <w:p>
      <w:r>
        <w:rPr>
          <w:color w:val="666666"/>
          <w:sz w:val="18"/>
          <w:szCs w:val="18"/>
        </w:rPr>
        <w:t xml:space="preserve">[text]  ·  Obligatoire  ·  Base juridique: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Nom du contact sécurité</w:t>
      </w:r>
    </w:p>
    <w:p>
      <w:r>
        <w:rPr>
          <w:color w:val="666666"/>
          <w:sz w:val="18"/>
          <w:szCs w:val="18"/>
        </w:rPr>
        <w:t xml:space="preserve">[string]  ·  Obligatoire  ·  Base juridique: CIR 2024/2690 §5.2(a)  ·  ISO/IEC 27001:2022 A.5.20, A.5.24</w:t>
      </w:r>
    </w:p>
    <w:p>
      <w:pPr>
        <w:jc w:val="both"/>
      </w:pPr>
      <w:r>
        <w:t xml:space="preserve">La personne que les clients contactent lors d'un incident de sécurité. Dans les petites entreprises, souvent le directeur général ou le responsable informatique. Une seule personne suffit.</w:t>
      </w:r>
    </w:p>
    <w:p/>
    <w:p>
      <w:pPr>
        <w:pStyle w:val="Heading3"/>
      </w:pPr>
      <w:r>
        <w:rPr>
          <w:b/>
          <w:bCs/>
        </w:rPr>
        <w:t xml:space="preserve">E-mail de contact pour les incidents</w:t>
      </w:r>
    </w:p>
    <w:p>
      <w:r>
        <w:rPr>
          <w:color w:val="666666"/>
          <w:sz w:val="18"/>
          <w:szCs w:val="18"/>
        </w:rPr>
        <w:t xml:space="preserve">[email]  ·  Obligatoire  ·  Base juridique: CIR 2024/2690 §5.2(a)  ·  ISO/IEC 27001:2022 A.5.20, A.5.24</w:t>
      </w:r>
    </w:p>
    <w:p>
      <w:pPr>
        <w:jc w:val="both"/>
      </w:pPr>
      <w:r>
        <w:t xml:space="preserve">Adresse e-mail que les clients utilisent pour signaler un incident de sécurité. Idéalement une liste de diffusion comme security@example.com qui atteint plusieurs personnes.</w:t>
      </w:r>
    </w:p>
    <w:p/>
    <w:p>
      <w:pPr>
        <w:pStyle w:val="Heading3"/>
      </w:pPr>
      <w:r>
        <w:rPr>
          <w:b/>
          <w:bCs/>
        </w:rPr>
        <w:t xml:space="preserve">Incident contact phone</w:t>
      </w:r>
    </w:p>
    <w:p>
      <w:r>
        <w:rPr>
          <w:color w:val="666666"/>
          <w:sz w:val="18"/>
          <w:szCs w:val="18"/>
        </w:rPr>
        <w:t xml:space="preserve">[phone]  ·  Facultatif  ·  Base juridique: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Facultatif  ·  Base juridique: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Nous fournissons des services SaaS / hébergés</w:t>
      </w:r>
    </w:p>
    <w:p>
      <w:r>
        <w:rPr>
          <w:color w:val="666666"/>
          <w:sz w:val="18"/>
          <w:szCs w:val="18"/>
        </w:rPr>
        <w:t xml:space="preserve">[boolean]  ·  Obligatoire  ·  Base juridique: CIR 2024/2690 §5.2(b)  ·  ISO/IEC 27001:2022 A.5.19, A.5.22, A.5.23</w:t>
      </w:r>
    </w:p>
    <w:p>
      <w:pPr>
        <w:jc w:val="both"/>
      </w:pPr>
      <w:r>
        <w:t xml:space="preserve">Vous exécutez des logiciels pour les clients sur votre propre infrastructure et les livrez via internet. Cochez plusieurs cases si vous proposez plusieurs modèles.</w:t>
      </w:r>
    </w:p>
    <w:p/>
    <w:p>
      <w:pPr>
        <w:pStyle w:val="Heading3"/>
      </w:pPr>
      <w:r>
        <w:rPr>
          <w:b/>
          <w:bCs/>
        </w:rPr>
        <w:t xml:space="preserve">Nous livrons des logiciels on-premise</w:t>
      </w:r>
    </w:p>
    <w:p>
      <w:r>
        <w:rPr>
          <w:color w:val="666666"/>
          <w:sz w:val="18"/>
          <w:szCs w:val="18"/>
        </w:rPr>
        <w:t xml:space="preserve">[boolean]  ·  Obligatoire  ·  Base juridique: CIR 2024/2690 §5.2(b)  ·  ISO/IEC 27001:2022 A.5.19, A.5.22</w:t>
      </w:r>
    </w:p>
    <w:p>
      <w:pPr>
        <w:jc w:val="both"/>
      </w:pPr>
      <w:r>
        <w:t xml:space="preserve">Vous livrez des logiciels que les clients installent et exécutent sur leur propre infrastructure.</w:t>
      </w:r>
    </w:p>
    <w:p/>
    <w:p>
      <w:pPr>
        <w:pStyle w:val="Heading3"/>
      </w:pPr>
      <w:r>
        <w:rPr>
          <w:b/>
          <w:bCs/>
        </w:rPr>
        <w:t xml:space="preserve">Nous fournissons des services gérés / MSP</w:t>
      </w:r>
    </w:p>
    <w:p>
      <w:r>
        <w:rPr>
          <w:color w:val="666666"/>
          <w:sz w:val="18"/>
          <w:szCs w:val="18"/>
        </w:rPr>
        <w:t xml:space="preserve">[boolean]  ·  Obligatoire  ·  Base juridique: CIR 2024/2690 §5.2(b)  ·  ISO/IEC 27001:2022 A.5.19, A.5.22</w:t>
      </w:r>
    </w:p>
    <w:p>
      <w:pPr>
        <w:jc w:val="both"/>
      </w:pPr>
      <w:r>
        <w:t xml:space="preserve">Vous exploitez pour le client une partie de son informatique, avec votre propre personnel. Typique des modèles MSP et MSSP.</w:t>
      </w:r>
    </w:p>
    <w:p/>
    <w:p>
      <w:pPr>
        <w:pStyle w:val="Heading3"/>
      </w:pPr>
      <w:r>
        <w:rPr>
          <w:b/>
          <w:bCs/>
        </w:rPr>
        <w:t xml:space="preserve">We process or store our customers' data</w:t>
      </w:r>
    </w:p>
    <w:p>
      <w:r>
        <w:rPr>
          <w:color w:val="666666"/>
          <w:sz w:val="18"/>
          <w:szCs w:val="18"/>
        </w:rPr>
        <w:t xml:space="preserve">[boolean]  ·  Obligatoire  ·  Base juridique: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Pays / régions où les données des clients sont traitées</w:t>
      </w:r>
    </w:p>
    <w:p>
      <w:r>
        <w:rPr>
          <w:color w:val="666666"/>
          <w:sz w:val="18"/>
          <w:szCs w:val="18"/>
        </w:rPr>
        <w:t xml:space="preserve">[string]  ·  Conditionnel  ·  Base juridique: ENISA TIG §5.1.4 TIPS  ·  ISO/IEC 27001:2022 A.5.20, A.5.23, A.5.34</w:t>
      </w:r>
    </w:p>
    <w:p>
      <w:r>
        <w:rPr>
          <w:i/>
          <w:iCs/>
          <w:color w:val="666666"/>
          <w:sz w:val="18"/>
          <w:szCs w:val="18"/>
        </w:rPr>
        <w:t xml:space="preserve">Seulement si: We process or store our customers' data = Oui</w:t>
      </w:r>
    </w:p>
    <w:p>
      <w:pPr>
        <w:jc w:val="both"/>
      </w:pPr>
      <w:r>
        <w:t xml:space="preserve">Tous les pays où les données de vos clients sont stockées ou traitées. Séparés par des virgules, codes pays ISO. Exemple : DE, NL, US. Si vous traitez entièrement au sein de l'UE, lister les pays de l'UE suffit.</w:t>
      </w:r>
    </w:p>
    <w:p/>
    <w:p>
      <w:pPr>
        <w:pStyle w:val="Heading3"/>
      </w:pPr>
      <w:r>
        <w:rPr>
          <w:b/>
          <w:bCs/>
        </w:rPr>
        <w:t xml:space="preserve">We access our customers' systems</w:t>
      </w:r>
    </w:p>
    <w:p>
      <w:r>
        <w:rPr>
          <w:color w:val="666666"/>
          <w:sz w:val="18"/>
          <w:szCs w:val="18"/>
        </w:rPr>
        <w:t xml:space="preserve">[boolean]  ·  Obligatoire  ·  Base juridique: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Obligatoire  ·  Base juridique: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Pratiques de sécurité  (28 champs)</w:t>
      </w:r>
    </w:p>
    <w:p>
      <w:pPr>
        <w:pStyle w:val="Heading3"/>
      </w:pPr>
      <w:r>
        <w:rPr>
          <w:b/>
          <w:bCs/>
        </w:rPr>
        <w:t xml:space="preserve">Staff who work for customers are instructed in security when they start and at regular intervals</w:t>
      </w:r>
    </w:p>
    <w:p>
      <w:r>
        <w:rPr>
          <w:color w:val="666666"/>
          <w:sz w:val="18"/>
          <w:szCs w:val="18"/>
        </w:rPr>
        <w:t xml:space="preserve">[boolean]  ·  Obligatoire  ·  Base juridique: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Obligatoire  ·  Base juridique: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Obligatoire  ·  Base juridique: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Conditionnel  ·  Base juridique: CIR 2024/2690 §5.1.4(g)  ·  ISO/IEC 27001:2022 A.5.20, A.5.21</w:t>
      </w:r>
    </w:p>
    <w:p>
      <w:r>
        <w:rPr>
          <w:i/>
          <w:iCs/>
          <w:color w:val="666666"/>
          <w:sz w:val="18"/>
          <w:szCs w:val="18"/>
        </w:rPr>
        <w:t xml:space="preserve">Seulement si: We use subcontractors to deliver our service = Oui</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Conditionnel  ·  Base juridique: CIR 2024/2690 §5.1.4(g)  ·  ISO/IEC 27001:2022 A.5.20, A.5.21</w:t>
      </w:r>
    </w:p>
    <w:p>
      <w:r>
        <w:rPr>
          <w:i/>
          <w:iCs/>
          <w:color w:val="666666"/>
          <w:sz w:val="18"/>
          <w:szCs w:val="18"/>
        </w:rPr>
        <w:t xml:space="preserve">Seulement si: We use subcontractors to deliver our service = Oui</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Obligatoire  ·  Base juridique: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Obligatoire  ·  Base juridique: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Obligatoire  ·  Base juridique: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Conditionnel  ·  Base juridique: ENISA TIG §5.1 TIPS; CIR 2024/2690 §10.3.2  ·  ISO/IEC 27001:2022 A.6.6</w:t>
      </w:r>
    </w:p>
    <w:p>
      <w:r>
        <w:rPr>
          <w:i/>
          <w:iCs/>
          <w:color w:val="666666"/>
          <w:sz w:val="18"/>
          <w:szCs w:val="18"/>
        </w:rPr>
        <w:t xml:space="preserve">Seulement si: We process or store our customers' data = Oui ou We access our customers' systems = Oui ou Our staff enter our customers' premises = Oui</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Conditionnel  ·  Base juridique: CIR 2024/2690 §10.2.1  ·  ISO/IEC 27001:2022 A.6.1</w:t>
      </w:r>
    </w:p>
    <w:p>
      <w:r>
        <w:rPr>
          <w:i/>
          <w:iCs/>
          <w:color w:val="666666"/>
          <w:sz w:val="18"/>
          <w:szCs w:val="18"/>
        </w:rPr>
        <w:t xml:space="preserve">Seulement si: We process or store our customers' data = Oui ou We access our customers' systems = Oui ou Our staff enter our customers' premises = Oui</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Conditionnel  ·  Base juridique: CIR 2024/2690 §5.1.4(h); §5.1.2(d)  ·  ISO/IEC 27001:2022 A.5.11, A.8.10</w:t>
      </w:r>
    </w:p>
    <w:p>
      <w:r>
        <w:rPr>
          <w:i/>
          <w:iCs/>
          <w:color w:val="666666"/>
          <w:sz w:val="18"/>
          <w:szCs w:val="18"/>
        </w:rPr>
        <w:t xml:space="preserve">Seulement si: We process or store our customers' data = Oui ou We access our customers' systems = Oui ou Our staff enter our customers' premises = Oui</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Conditionnel  ·  Base juridique: GDPR Art. 28(3); Art. 4(7)  ·  ISO/IEC 27001:2022 A.5.34</w:t>
      </w:r>
    </w:p>
    <w:p>
      <w:r>
        <w:rPr>
          <w:i/>
          <w:iCs/>
          <w:color w:val="666666"/>
          <w:sz w:val="18"/>
          <w:szCs w:val="18"/>
        </w:rPr>
        <w:t xml:space="preserve">Seulement si: We process or store our customers' data = Oui</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Conditionnel  ·  Base juridique: CIR 2024/2690 §5.1.2(c); §9.2(a)  ·  ISO/IEC 27001:2022 A.8.24</w:t>
      </w:r>
    </w:p>
    <w:p>
      <w:r>
        <w:rPr>
          <w:i/>
          <w:iCs/>
          <w:color w:val="666666"/>
          <w:sz w:val="18"/>
          <w:szCs w:val="18"/>
        </w:rPr>
        <w:t xml:space="preserve">Seulement si: We process or store our customers' data = Oui</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Conditionnel  ·  Base juridique: CIR 2024/2690 §5.1.2(c); §9.2(a)  ·  ISO/IEC 27001:2022 A.8.24</w:t>
      </w:r>
    </w:p>
    <w:p>
      <w:r>
        <w:rPr>
          <w:i/>
          <w:iCs/>
          <w:color w:val="666666"/>
          <w:sz w:val="18"/>
          <w:szCs w:val="18"/>
        </w:rPr>
        <w:t xml:space="preserve">Seulement si: We process or store our customers' data = Oui</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Conditionnel  ·  Base juridique: CIR 2024/2690 §5.1.2(a)  ·  ISO/IEC 27001:2022 A.5.1</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Conditionnel  ·  Base juridique: CIR 2024/2690 §5.1.2(a); ENISA TIG §5.1.2  ·  ISO/IEC 27001:2022 A.5.19, A.5.22</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Conditionnel  ·  Base juridique: CIR 2024/2690 §5.1.2(a); ENISA TIG §5.1.2  ·  ISO/IEC 27001:2022 A.5.22</w:t>
      </w:r>
    </w:p>
    <w:p>
      <w:r>
        <w:rPr>
          <w:i/>
          <w:iCs/>
          <w:color w:val="666666"/>
          <w:sz w:val="18"/>
          <w:szCs w:val="18"/>
        </w:rPr>
        <w:t xml:space="preserve">Seulement si: We hold a current security certificate or audit report that covers the service we deliver to customers = Oui</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Conditionnel  ·  Base juridique: CIR 2024/2690 §5.1.4(f)  ·  ISO/IEC 27001:2022 A.8.8</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Conditionnel  ·  Base juridique: CIR 2024/2690 §5.1.2(a); §3.1  ·  ISO/IEC 27001:2022 A.5.24, A.5.26</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Conditionnel  ·  Base juridique: CIR 2024/2690 §5.1.2(c); §4.1; §4.2  ·  ISO/IEC 27001:2022 A.5.29, A.5.30, A.8.13</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Conditionnel  ·  Base juridique: CIR 2024/2690 §5.1.2(a); §11.7  ·  ISO/IEC 27001:2022 A.8.5, A.8.2</w:t>
      </w:r>
    </w:p>
    <w:p>
      <w:r>
        <w:rPr>
          <w:i/>
          <w:iCs/>
          <w:color w:val="666666"/>
          <w:sz w:val="18"/>
          <w:szCs w:val="18"/>
        </w:rPr>
        <w:t xml:space="preserve">Seulement si: We process or store our customers' data = Oui ou We access our customers' systems = Oui ou Nous fournissons des services SaaS / hébergés = Oui ou Nous livrons des logiciels on-premise = Oui ou Nous fournissons des services gérés / MSP = Oui</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Conditionnel  ·  Base juridique: CIR 2024/2690 §5.1.2(a); §6.5  ·  ISO/IEC 27001:2022 A.8.29, A.8.8</w:t>
      </w:r>
    </w:p>
    <w:p>
      <w:r>
        <w:rPr>
          <w:i/>
          <w:iCs/>
          <w:color w:val="666666"/>
          <w:sz w:val="18"/>
          <w:szCs w:val="18"/>
        </w:rPr>
        <w:t xml:space="preserve">Seulement si: Nous fournissons des services SaaS / hébergés = Oui ou Nous livrons des logiciels on-premise = Oui ou Nous fournissons des services gérés / MSP = Oui</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Conditionnel  ·  Base juridique: CIR 2024/2690 §5.1.2(a)  ·  ISO/IEC 27001:2022 A.8.25, A.8.28</w:t>
      </w:r>
    </w:p>
    <w:p>
      <w:r>
        <w:rPr>
          <w:i/>
          <w:iCs/>
          <w:color w:val="666666"/>
          <w:sz w:val="18"/>
          <w:szCs w:val="18"/>
        </w:rPr>
        <w:t xml:space="preserve">Seulement si: Nous fournissons des services SaaS / hébergés = Oui ou Nous livrons des logiciels on-premise = Oui</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Conditionnel  ·  Base juridique: CIR 2024/2690 §5.1.4(f); CRA Annex I Part II(5), (6)  ·  ISO/IEC 27001:2022 A.8.8, A.5.21</w:t>
      </w:r>
    </w:p>
    <w:p>
      <w:r>
        <w:rPr>
          <w:i/>
          <w:iCs/>
          <w:color w:val="666666"/>
          <w:sz w:val="18"/>
          <w:szCs w:val="18"/>
        </w:rPr>
        <w:t xml:space="preserve">Seulement si: Nous fournissons des services SaaS / hébergés = Oui ou Nous livrons des logiciels on-premise = Oui</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Conditionnel  ·  Base juridique: CIR 2024/2690 §5.1.4(a); §11.3.2(a); §11.5.2(b)  ·  ISO/IEC 27001:2022 A.8.2, A.8.5, A.5.16</w:t>
      </w:r>
    </w:p>
    <w:p>
      <w:r>
        <w:rPr>
          <w:i/>
          <w:iCs/>
          <w:color w:val="666666"/>
          <w:sz w:val="18"/>
          <w:szCs w:val="18"/>
        </w:rPr>
        <w:t xml:space="preserve">Seulement si: We access our customers' systems = Oui</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Conditionnel  ·  Base juridique: CIR 2024/2690 §5.1.4(a); §3.2.3(e)  ·  ISO/IEC 27001:2022 A.8.15</w:t>
      </w:r>
    </w:p>
    <w:p>
      <w:r>
        <w:rPr>
          <w:i/>
          <w:iCs/>
          <w:color w:val="666666"/>
          <w:sz w:val="18"/>
          <w:szCs w:val="18"/>
        </w:rPr>
        <w:t xml:space="preserve">Seulement si: We access our customers' systems = Oui</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Conditionnel  ·  Base juridique: CIR 2024/2690 §5.1.4(a); §11.2.2(d); §13.3.2(b)  ·  ISO/IEC 27001:2022 A.7.2, A.5.11, A.5.18</w:t>
      </w:r>
    </w:p>
    <w:p>
      <w:r>
        <w:rPr>
          <w:i/>
          <w:iCs/>
          <w:color w:val="666666"/>
          <w:sz w:val="18"/>
          <w:szCs w:val="18"/>
        </w:rPr>
        <w:t xml:space="preserve">Seulement si: Our staff enter our customers' premises = Oui</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Conditionnel  ·  Base juridique: ENISA TIG §5.1 TIPS; CIR 2024/2690 §8.1.1  ·  ISO/IEC 27001:2022 A.7.2, A.7.7, A.6.3</w:t>
      </w:r>
    </w:p>
    <w:p>
      <w:r>
        <w:rPr>
          <w:i/>
          <w:iCs/>
          <w:color w:val="666666"/>
          <w:sz w:val="18"/>
          <w:szCs w:val="18"/>
        </w:rPr>
        <w:t xml:space="preserve">Seulement si: Our staff enter our customers' premises = Oui</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Logiciel en tant que service (SaaS)  (2 champs)</w:t>
      </w:r>
    </w:p>
    <w:p>
      <w:pPr>
        <w:pStyle w:val="Heading3"/>
      </w:pPr>
      <w:r>
        <w:rPr>
          <w:b/>
          <w:bCs/>
        </w:rPr>
        <w:t xml:space="preserve">Customers can protect their accounts with a second factor</w:t>
      </w:r>
    </w:p>
    <w:p>
      <w:r>
        <w:rPr>
          <w:color w:val="666666"/>
          <w:sz w:val="18"/>
          <w:szCs w:val="18"/>
        </w:rPr>
        <w:t xml:space="preserve">[boolean]  ·  Conditionnel  ·  Base juridique: CIR 2024/2690 §5.1.2(c); §11.7  ·  ISO/IEC 27001:2022 A.8.5, A.5.23</w:t>
      </w:r>
    </w:p>
    <w:p>
      <w:r>
        <w:rPr>
          <w:i/>
          <w:iCs/>
          <w:color w:val="666666"/>
          <w:sz w:val="18"/>
          <w:szCs w:val="18"/>
        </w:rPr>
        <w:t xml:space="preserve">Seulement si: Nous fournissons des services SaaS / hébergés = Oui</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Conditionnel  ·  Base juridique: ENISA TIG §5.1 TIPS  ·  ISO/IEC 27001:2022 A.5.30, A.5.23</w:t>
      </w:r>
    </w:p>
    <w:p>
      <w:r>
        <w:rPr>
          <w:i/>
          <w:iCs/>
          <w:color w:val="666666"/>
          <w:sz w:val="18"/>
          <w:szCs w:val="18"/>
        </w:rPr>
        <w:t xml:space="preserve">Seulement si: Nous fournissons des services SaaS / hébergés = Oui</w:t>
      </w:r>
    </w:p>
    <w:p>
      <w:pPr>
        <w:jc w:val="both"/>
      </w:pPr>
      <w:r>
        <w:t xml:space="preserve">The most hours your service may be unavailable before it is restored. Give a value you keep.</w:t>
      </w:r>
    </w:p>
    <w:p/>
    <w:p>
      <w:pPr>
        <w:pStyle w:val="Heading1"/>
      </w:pPr>
      <w:r>
        <w:rPr>
          <w:b/>
          <w:bCs/>
        </w:rPr>
        <w:t xml:space="preserve">4. Logiciel installé chez le client (on-premise)  (4 champs)</w:t>
      </w:r>
    </w:p>
    <w:p>
      <w:pPr>
        <w:pStyle w:val="Heading3"/>
      </w:pPr>
      <w:r>
        <w:rPr>
          <w:b/>
          <w:bCs/>
        </w:rPr>
        <w:t xml:space="preserve">Until when you supply security updates for the version you deliver</w:t>
      </w:r>
    </w:p>
    <w:p>
      <w:r>
        <w:rPr>
          <w:color w:val="666666"/>
          <w:sz w:val="18"/>
          <w:szCs w:val="18"/>
        </w:rPr>
        <w:t xml:space="preserve">[string]  ·  Conditionnel  ·  Base juridique: CIR 2024/2690 §6.1.2(b); CRA Art. 13(19)  ·  ISO/IEC 27001:2022 A.5.21</w:t>
      </w:r>
    </w:p>
    <w:p>
      <w:r>
        <w:rPr>
          <w:i/>
          <w:iCs/>
          <w:color w:val="666666"/>
          <w:sz w:val="18"/>
          <w:szCs w:val="18"/>
        </w:rPr>
        <w:t xml:space="preserve">Seulement si: Nous livrons des logiciels on-premise = Oui</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Conditionnel  ·  Base juridique: CIR 2024/2690 §5.1.4(f); CRA Annex I Part II(2)  ·  ISO/IEC 27001:2022 A.8.8</w:t>
      </w:r>
    </w:p>
    <w:p>
      <w:r>
        <w:rPr>
          <w:i/>
          <w:iCs/>
          <w:color w:val="666666"/>
          <w:sz w:val="18"/>
          <w:szCs w:val="18"/>
        </w:rPr>
        <w:t xml:space="preserve">Seulement si: Nous livrons des logiciels on-premise = Oui</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Conditionnel  ·  Base juridique: CIR 2024/2690 §6.1.2(c); CRA Annex I Part II(1)  ·  ISO/IEC 27001:2022 A.5.21</w:t>
      </w:r>
    </w:p>
    <w:p>
      <w:r>
        <w:rPr>
          <w:i/>
          <w:iCs/>
          <w:color w:val="666666"/>
          <w:sz w:val="18"/>
          <w:szCs w:val="18"/>
        </w:rPr>
        <w:t xml:space="preserve">Seulement si: Nous livrons des logiciels on-premise = Oui</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Conditionnel  ·  Base juridique: CIR 2024/2690 §6.6.1(c); CRA Annex I Part II(7)  ·  ISO/IEC 27001:2022 A.5.21</w:t>
      </w:r>
    </w:p>
    <w:p>
      <w:r>
        <w:rPr>
          <w:i/>
          <w:iCs/>
          <w:color w:val="666666"/>
          <w:sz w:val="18"/>
          <w:szCs w:val="18"/>
        </w:rPr>
        <w:t xml:space="preserve">Seulement si: Nous livrons des logiciels on-premise = Oui</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Licence : MIT (schéma) + CC BY 4.0 (contenu). Libre d'utilisation, de fork et d'adaptation.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fournisseur NIS 2</dc:title>
  <dc:creator>NISD2</dc:creator>
  <dc:description>Un questionnaire ouvert et ancré dans le droit de l'UE pour l'évaluation des fournisseurs au titre de NIS 2</dc:description>
  <cp:lastModifiedBy>Un-named</cp:lastModifiedBy>
  <cp:revision>1</cp:revision>
  <dcterms:created xsi:type="dcterms:W3CDTF">2026-10-20T18:37:07.029Z</dcterms:created>
  <dcterms:modified xsi:type="dcterms:W3CDTF">2026-10-20T18:37:07.029Z</dcterms:modified>
</cp:coreProperties>
</file>

<file path=docProps/custom.xml><?xml version="1.0" encoding="utf-8"?>
<Properties xmlns="http://schemas.openxmlformats.org/officeDocument/2006/custom-properties" xmlns:vt="http://schemas.openxmlformats.org/officeDocument/2006/docPropsVTypes"/>
</file>