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Questionario per i fornitori NIS 2</w:t>
      </w:r>
    </w:p>
    <w:p>
      <w:r>
        <w:rPr>
          <w:i/>
          <w:iCs/>
        </w:rPr>
        <w:t xml:space="preserve">Un questionario aperto e ancorato al diritto dell'UE per la valutazione dei fornitori ai sensi di NIS 2</w:t>
      </w:r>
    </w:p>
    <w:p>
      <w:r>
        <w:rPr>
          <w:color w:val="666666"/>
          <w:sz w:val="18"/>
          <w:szCs w:val="18"/>
        </w:rPr>
        <w:t xml:space="preserve">Versione 4.0.0 - Ultimo aggiornamento 2026-10-04 - 50 campi in 4 sezioni</w:t>
      </w:r>
    </w:p>
    <w:p/>
    <w:p>
      <w:pPr>
        <w:jc w:val="both"/>
      </w:pPr>
      <w:r>
        <w:t xml:space="preserve">Ogni domanda indica la sua fonte a livello UE: il regolamento di esecuzione (UE) 2024/2690, la Technical Implementation Guidance dell'ENISA, il GDPR o il Cyber Resilience Act. Se serve controlli dell'allegato A della ISO/IEC 27001:2022, questi sono riportati accanto. Ogni fornitore risponde a 21 domande; ciascuna delle altre indica la risposta da cui dipende. Ciò deriva da ciò a cui il fornitore accede presso i suoi clienti: i loro dati, i loro sistemi, i loro locali, o il software che gestisce o consegna. Le integrazioni settoriali (TISAX, VDA ISA, BSI C5, KRITIS) si aggiungono a questa base.</w:t>
      </w:r>
    </w:p>
    <w:p>
      <w:r>
        <w:rPr>
          <w:color w:val="666666"/>
          <w:sz w:val="18"/>
          <w:szCs w:val="18"/>
        </w:rPr>
        <w:t xml:space="preserve">Fonte: github.com/NISD2/nis2-supply-chain-questionnaire-schema (MIT + CC BY 4.0)</w:t>
      </w:r>
    </w:p>
    <w:p/>
    <w:p>
      <w:pPr>
        <w:pStyle w:val="Heading1"/>
      </w:pPr>
      <w:r>
        <w:rPr>
          <w:b/>
          <w:bCs/>
        </w:rPr>
        <w:t xml:space="preserve">1. Profilo del fornitore  (16 campi)</w:t>
      </w:r>
    </w:p>
    <w:p>
      <w:pPr>
        <w:pStyle w:val="Heading3"/>
      </w:pPr>
      <w:r>
        <w:rPr>
          <w:b/>
          <w:bCs/>
        </w:rPr>
        <w:t xml:space="preserve">Denominazione legale</w:t>
      </w:r>
    </w:p>
    <w:p>
      <w:r>
        <w:rPr>
          <w:color w:val="666666"/>
          <w:sz w:val="18"/>
          <w:szCs w:val="18"/>
        </w:rPr>
        <w:t xml:space="preserve">[string]  ·  Obbligatorio  ·  Base giuridica: CIR 2024/2690 §5.2</w:t>
      </w:r>
    </w:p>
    <w:p>
      <w:pPr>
        <w:jc w:val="both"/>
      </w:pPr>
      <w:r>
        <w:t xml:space="preserve">Il nome registrato della vostra azienda, così come appare nel registro delle imprese. Esempio: Müller GmbH o Acme Software Ltd.</w:t>
      </w:r>
    </w:p>
    <w:p/>
    <w:p>
      <w:pPr>
        <w:pStyle w:val="Heading3"/>
      </w:pPr>
      <w:r>
        <w:rPr>
          <w:b/>
          <w:bCs/>
        </w:rPr>
        <w:t xml:space="preserve">Indirizzo della sede legale</w:t>
      </w:r>
    </w:p>
    <w:p>
      <w:r>
        <w:rPr>
          <w:color w:val="666666"/>
          <w:sz w:val="18"/>
          <w:szCs w:val="18"/>
        </w:rPr>
        <w:t xml:space="preserve">[string]  ·  Obbligatorio  ·  Base giuridica: CIR 2024/2690 §5.2</w:t>
      </w:r>
    </w:p>
    <w:p>
      <w:pPr>
        <w:jc w:val="both"/>
      </w:pPr>
      <w:r>
        <w:t xml:space="preserve">L'indirizzo commerciale registrato della vostra azienda. È sufficiente un solo indirizzo, anche se avete più sedi.</w:t>
      </w:r>
    </w:p>
    <w:p/>
    <w:p>
      <w:pPr>
        <w:pStyle w:val="Heading3"/>
      </w:pPr>
      <w:r>
        <w:rPr>
          <w:b/>
          <w:bCs/>
        </w:rPr>
        <w:t xml:space="preserve">Paese</w:t>
      </w:r>
    </w:p>
    <w:p>
      <w:r>
        <w:rPr>
          <w:color w:val="666666"/>
          <w:sz w:val="18"/>
          <w:szCs w:val="18"/>
        </w:rPr>
        <w:t xml:space="preserve">[country]  ·  Obbligatorio  ·  Base giuridica: CIR 2024/2690 §5.2</w:t>
      </w:r>
    </w:p>
    <w:p>
      <w:pPr>
        <w:jc w:val="both"/>
      </w:pPr>
      <w:r>
        <w:t xml:space="preserve">Il paese in cui la vostra azienda è legalmente stabilita. Due lettere, ad esempio DE per la Germania.</w:t>
      </w:r>
    </w:p>
    <w:p/>
    <w:p>
      <w:pPr>
        <w:pStyle w:val="Heading3"/>
      </w:pPr>
      <w:r>
        <w:rPr>
          <w:b/>
          <w:bCs/>
        </w:rPr>
        <w:t xml:space="preserve">Dominio principale</w:t>
      </w:r>
    </w:p>
    <w:p>
      <w:r>
        <w:rPr>
          <w:color w:val="666666"/>
          <w:sz w:val="18"/>
          <w:szCs w:val="18"/>
        </w:rPr>
        <w:t xml:space="preserve">[domain]  ·  Facoltativo  ·  Base giuridica: CIR 2024/2690 §5.2(a)</w:t>
      </w:r>
    </w:p>
    <w:p>
      <w:pPr>
        <w:jc w:val="both"/>
      </w:pPr>
      <w:r>
        <w:t xml:space="preserve">Il vostro dominio principale, di solito l'URL del vostro sito web. Esempio: acmesoftware.com.</w:t>
      </w:r>
    </w:p>
    <w:p/>
    <w:p>
      <w:pPr>
        <w:pStyle w:val="Heading3"/>
      </w:pPr>
      <w:r>
        <w:rPr>
          <w:b/>
          <w:bCs/>
        </w:rPr>
        <w:t xml:space="preserve">Description of services provided</w:t>
      </w:r>
    </w:p>
    <w:p>
      <w:r>
        <w:rPr>
          <w:color w:val="666666"/>
          <w:sz w:val="18"/>
          <w:szCs w:val="18"/>
        </w:rPr>
        <w:t xml:space="preserve">[text]  ·  Obbligatorio  ·  Base giuridica: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Nome del referente per la sicurezza</w:t>
      </w:r>
    </w:p>
    <w:p>
      <w:r>
        <w:rPr>
          <w:color w:val="666666"/>
          <w:sz w:val="18"/>
          <w:szCs w:val="18"/>
        </w:rPr>
        <w:t xml:space="preserve">[string]  ·  Obbligatorio  ·  Base giuridica: CIR 2024/2690 §5.2(a)  ·  ISO/IEC 27001:2022 A.5.20, A.5.24</w:t>
      </w:r>
    </w:p>
    <w:p>
      <w:pPr>
        <w:jc w:val="both"/>
      </w:pPr>
      <w:r>
        <w:t xml:space="preserve">La persona che i clienti contattano in caso di incidente di sicurezza. Nelle aziende più piccole spesso l'amministratore delegato o il responsabile IT. È sufficiente una sola persona.</w:t>
      </w:r>
    </w:p>
    <w:p/>
    <w:p>
      <w:pPr>
        <w:pStyle w:val="Heading3"/>
      </w:pPr>
      <w:r>
        <w:rPr>
          <w:b/>
          <w:bCs/>
        </w:rPr>
        <w:t xml:space="preserve">E-mail di contatto per gli incidenti</w:t>
      </w:r>
    </w:p>
    <w:p>
      <w:r>
        <w:rPr>
          <w:color w:val="666666"/>
          <w:sz w:val="18"/>
          <w:szCs w:val="18"/>
        </w:rPr>
        <w:t xml:space="preserve">[email]  ·  Obbligatorio  ·  Base giuridica: CIR 2024/2690 §5.2(a)  ·  ISO/IEC 27001:2022 A.5.20, A.5.24</w:t>
      </w:r>
    </w:p>
    <w:p>
      <w:pPr>
        <w:jc w:val="both"/>
      </w:pPr>
      <w:r>
        <w:t xml:space="preserve">Indirizzo e-mail che i clienti utilizzano per segnalare un incidente di sicurezza. Idealmente una lista di distribuzione come security@example.com che raggiunge più persone.</w:t>
      </w:r>
    </w:p>
    <w:p/>
    <w:p>
      <w:pPr>
        <w:pStyle w:val="Heading3"/>
      </w:pPr>
      <w:r>
        <w:rPr>
          <w:b/>
          <w:bCs/>
        </w:rPr>
        <w:t xml:space="preserve">Incident contact phone</w:t>
      </w:r>
    </w:p>
    <w:p>
      <w:r>
        <w:rPr>
          <w:color w:val="666666"/>
          <w:sz w:val="18"/>
          <w:szCs w:val="18"/>
        </w:rPr>
        <w:t xml:space="preserve">[phone]  ·  Facoltativo  ·  Base giuridica: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Facoltativo  ·  Base giuridica: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Forniamo servizi SaaS / in hosting</w:t>
      </w:r>
    </w:p>
    <w:p>
      <w:r>
        <w:rPr>
          <w:color w:val="666666"/>
          <w:sz w:val="18"/>
          <w:szCs w:val="18"/>
        </w:rPr>
        <w:t xml:space="preserve">[boolean]  ·  Obbligatorio  ·  Base giuridica: CIR 2024/2690 §5.2(b)  ·  ISO/IEC 27001:2022 A.5.19, A.5.22, A.5.23</w:t>
      </w:r>
    </w:p>
    <w:p>
      <w:pPr>
        <w:jc w:val="both"/>
      </w:pPr>
      <w:r>
        <w:t xml:space="preserve">Eseguite software per i clienti sulla vostra infrastruttura e lo erogate tramite internet. Selezionate più caselle se offrite più modelli.</w:t>
      </w:r>
    </w:p>
    <w:p/>
    <w:p>
      <w:pPr>
        <w:pStyle w:val="Heading3"/>
      </w:pPr>
      <w:r>
        <w:rPr>
          <w:b/>
          <w:bCs/>
        </w:rPr>
        <w:t xml:space="preserve">Forniamo software on-premise</w:t>
      </w:r>
    </w:p>
    <w:p>
      <w:r>
        <w:rPr>
          <w:color w:val="666666"/>
          <w:sz w:val="18"/>
          <w:szCs w:val="18"/>
        </w:rPr>
        <w:t xml:space="preserve">[boolean]  ·  Obbligatorio  ·  Base giuridica: CIR 2024/2690 §5.2(b)  ·  ISO/IEC 27001:2022 A.5.19, A.5.22</w:t>
      </w:r>
    </w:p>
    <w:p>
      <w:pPr>
        <w:jc w:val="both"/>
      </w:pPr>
      <w:r>
        <w:t xml:space="preserve">Fornite software che i clienti installano ed eseguono sulla propria infrastruttura.</w:t>
      </w:r>
    </w:p>
    <w:p/>
    <w:p>
      <w:pPr>
        <w:pStyle w:val="Heading3"/>
      </w:pPr>
      <w:r>
        <w:rPr>
          <w:b/>
          <w:bCs/>
        </w:rPr>
        <w:t xml:space="preserve">Forniamo servizi gestiti / MSP</w:t>
      </w:r>
    </w:p>
    <w:p>
      <w:r>
        <w:rPr>
          <w:color w:val="666666"/>
          <w:sz w:val="18"/>
          <w:szCs w:val="18"/>
        </w:rPr>
        <w:t xml:space="preserve">[boolean]  ·  Obbligatorio  ·  Base giuridica: CIR 2024/2690 §5.2(b)  ·  ISO/IEC 27001:2022 A.5.19, A.5.22</w:t>
      </w:r>
    </w:p>
    <w:p>
      <w:pPr>
        <w:jc w:val="both"/>
      </w:pPr>
      <w:r>
        <w:t xml:space="preserve">Gestite per il cliente parti della sua infrastruttura IT, con personale proprio. Tipico dei modelli MSP e MSSP.</w:t>
      </w:r>
    </w:p>
    <w:p/>
    <w:p>
      <w:pPr>
        <w:pStyle w:val="Heading3"/>
      </w:pPr>
      <w:r>
        <w:rPr>
          <w:b/>
          <w:bCs/>
        </w:rPr>
        <w:t xml:space="preserve">We process or store our customers' data</w:t>
      </w:r>
    </w:p>
    <w:p>
      <w:r>
        <w:rPr>
          <w:color w:val="666666"/>
          <w:sz w:val="18"/>
          <w:szCs w:val="18"/>
        </w:rPr>
        <w:t xml:space="preserve">[boolean]  ·  Obbligatorio  ·  Base giuridica: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Paesi / regioni in cui vengono trattati i dati dei clienti</w:t>
      </w:r>
    </w:p>
    <w:p>
      <w:r>
        <w:rPr>
          <w:color w:val="666666"/>
          <w:sz w:val="18"/>
          <w:szCs w:val="18"/>
        </w:rPr>
        <w:t xml:space="preserve">[string]  ·  Condizionale  ·  Base giuridica: ENISA TIG §5.1.4 TIPS  ·  ISO/IEC 27001:2022 A.5.20, A.5.23, A.5.34</w:t>
      </w:r>
    </w:p>
    <w:p>
      <w:r>
        <w:rPr>
          <w:i/>
          <w:iCs/>
          <w:color w:val="666666"/>
          <w:sz w:val="18"/>
          <w:szCs w:val="18"/>
        </w:rPr>
        <w:t xml:space="preserve">Solo se: We process or store our customers' data = Sì</w:t>
      </w:r>
    </w:p>
    <w:p>
      <w:pPr>
        <w:jc w:val="both"/>
      </w:pPr>
      <w:r>
        <w:t xml:space="preserve">Tutti i paesi in cui i dati dei vostri clienti vengono archiviati o trattati. Separati da virgole, codici paese ISO. Esempio: DE, NL, US. Se trattate interamente all'interno dell'UE, è sufficiente elencare i paesi dell'UE.</w:t>
      </w:r>
    </w:p>
    <w:p/>
    <w:p>
      <w:pPr>
        <w:pStyle w:val="Heading3"/>
      </w:pPr>
      <w:r>
        <w:rPr>
          <w:b/>
          <w:bCs/>
        </w:rPr>
        <w:t xml:space="preserve">We access our customers' systems</w:t>
      </w:r>
    </w:p>
    <w:p>
      <w:r>
        <w:rPr>
          <w:color w:val="666666"/>
          <w:sz w:val="18"/>
          <w:szCs w:val="18"/>
        </w:rPr>
        <w:t xml:space="preserve">[boolean]  ·  Obbligatorio  ·  Base giuridica: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Obbligatorio  ·  Base giuridica: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Pratiche di sicurezza  (28 campi)</w:t>
      </w:r>
    </w:p>
    <w:p>
      <w:pPr>
        <w:pStyle w:val="Heading3"/>
      </w:pPr>
      <w:r>
        <w:rPr>
          <w:b/>
          <w:bCs/>
        </w:rPr>
        <w:t xml:space="preserve">Staff who work for customers are instructed in security when they start and at regular intervals</w:t>
      </w:r>
    </w:p>
    <w:p>
      <w:r>
        <w:rPr>
          <w:color w:val="666666"/>
          <w:sz w:val="18"/>
          <w:szCs w:val="18"/>
        </w:rPr>
        <w:t xml:space="preserve">[boolean]  ·  Obbligatorio  ·  Base giuridica: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Obbligatorio  ·  Base giuridica: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Obbligatorio  ·  Base giuridica: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Condizionale  ·  Base giuridica: CIR 2024/2690 §5.1.4(g)  ·  ISO/IEC 27001:2022 A.5.20, A.5.21</w:t>
      </w:r>
    </w:p>
    <w:p>
      <w:r>
        <w:rPr>
          <w:i/>
          <w:iCs/>
          <w:color w:val="666666"/>
          <w:sz w:val="18"/>
          <w:szCs w:val="18"/>
        </w:rPr>
        <w:t xml:space="preserve">Solo se: We use subcontractors to deliver our service = Sì</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Condizionale  ·  Base giuridica: CIR 2024/2690 §5.1.4(g)  ·  ISO/IEC 27001:2022 A.5.20, A.5.21</w:t>
      </w:r>
    </w:p>
    <w:p>
      <w:r>
        <w:rPr>
          <w:i/>
          <w:iCs/>
          <w:color w:val="666666"/>
          <w:sz w:val="18"/>
          <w:szCs w:val="18"/>
        </w:rPr>
        <w:t xml:space="preserve">Solo se: We use subcontractors to deliver our service = Sì</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Obbligatorio  ·  Base giuridica: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Obbligatorio  ·  Base giuridica: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Obbligatorio  ·  Base giuridica: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Condizionale  ·  Base giuridica: ENISA TIG §5.1 TIPS; CIR 2024/2690 §10.3.2  ·  ISO/IEC 27001:2022 A.6.6</w:t>
      </w:r>
    </w:p>
    <w:p>
      <w:r>
        <w:rPr>
          <w:i/>
          <w:iCs/>
          <w:color w:val="666666"/>
          <w:sz w:val="18"/>
          <w:szCs w:val="18"/>
        </w:rPr>
        <w:t xml:space="preserve">Solo se: We process or store our customers' data = Sì oppure We access our customers' systems = Sì oppure Our staff enter our customers' premises = Sì</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Condizionale  ·  Base giuridica: CIR 2024/2690 §10.2.1  ·  ISO/IEC 27001:2022 A.6.1</w:t>
      </w:r>
    </w:p>
    <w:p>
      <w:r>
        <w:rPr>
          <w:i/>
          <w:iCs/>
          <w:color w:val="666666"/>
          <w:sz w:val="18"/>
          <w:szCs w:val="18"/>
        </w:rPr>
        <w:t xml:space="preserve">Solo se: We process or store our customers' data = Sì oppure We access our customers' systems = Sì oppure Our staff enter our customers' premises = Sì</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Condizionale  ·  Base giuridica: CIR 2024/2690 §5.1.4(h); §5.1.2(d)  ·  ISO/IEC 27001:2022 A.5.11, A.8.10</w:t>
      </w:r>
    </w:p>
    <w:p>
      <w:r>
        <w:rPr>
          <w:i/>
          <w:iCs/>
          <w:color w:val="666666"/>
          <w:sz w:val="18"/>
          <w:szCs w:val="18"/>
        </w:rPr>
        <w:t xml:space="preserve">Solo se: We process or store our customers' data = Sì oppure We access our customers' systems = Sì oppure Our staff enter our customers' premises = Sì</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Condizionale  ·  Base giuridica: GDPR Art. 28(3); Art. 4(7)  ·  ISO/IEC 27001:2022 A.5.34</w:t>
      </w:r>
    </w:p>
    <w:p>
      <w:r>
        <w:rPr>
          <w:i/>
          <w:iCs/>
          <w:color w:val="666666"/>
          <w:sz w:val="18"/>
          <w:szCs w:val="18"/>
        </w:rPr>
        <w:t xml:space="preserve">Solo se: We process or store our customers' data = Sì</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Condizionale  ·  Base giuridica: CIR 2024/2690 §5.1.2(c); §9.2(a)  ·  ISO/IEC 27001:2022 A.8.24</w:t>
      </w:r>
    </w:p>
    <w:p>
      <w:r>
        <w:rPr>
          <w:i/>
          <w:iCs/>
          <w:color w:val="666666"/>
          <w:sz w:val="18"/>
          <w:szCs w:val="18"/>
        </w:rPr>
        <w:t xml:space="preserve">Solo se: We process or store our customers' data = Sì</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Condizionale  ·  Base giuridica: CIR 2024/2690 §5.1.2(c); §9.2(a)  ·  ISO/IEC 27001:2022 A.8.24</w:t>
      </w:r>
    </w:p>
    <w:p>
      <w:r>
        <w:rPr>
          <w:i/>
          <w:iCs/>
          <w:color w:val="666666"/>
          <w:sz w:val="18"/>
          <w:szCs w:val="18"/>
        </w:rPr>
        <w:t xml:space="preserve">Solo se: We process or store our customers' data = Sì</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Condizionale  ·  Base giuridica: CIR 2024/2690 §5.1.2(a)  ·  ISO/IEC 27001:2022 A.5.1</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Condizionale  ·  Base giuridica: CIR 2024/2690 §5.1.2(a); ENISA TIG §5.1.2  ·  ISO/IEC 27001:2022 A.5.19, A.5.22</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Condizionale  ·  Base giuridica: CIR 2024/2690 §5.1.2(a); ENISA TIG §5.1.2  ·  ISO/IEC 27001:2022 A.5.22</w:t>
      </w:r>
    </w:p>
    <w:p>
      <w:r>
        <w:rPr>
          <w:i/>
          <w:iCs/>
          <w:color w:val="666666"/>
          <w:sz w:val="18"/>
          <w:szCs w:val="18"/>
        </w:rPr>
        <w:t xml:space="preserve">Solo se: We hold a current security certificate or audit report that covers the service we deliver to customers = Sì</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Condizionale  ·  Base giuridica: CIR 2024/2690 §5.1.4(f)  ·  ISO/IEC 27001:2022 A.8.8</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Condizionale  ·  Base giuridica: CIR 2024/2690 §5.1.2(a); §3.1  ·  ISO/IEC 27001:2022 A.5.24, A.5.26</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Condizionale  ·  Base giuridica: CIR 2024/2690 §5.1.2(c); §4.1; §4.2  ·  ISO/IEC 27001:2022 A.5.29, A.5.30, A.8.13</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Condizionale  ·  Base giuridica: CIR 2024/2690 §5.1.2(a); §11.7  ·  ISO/IEC 27001:2022 A.8.5, A.8.2</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Condizionale  ·  Base giuridica: CIR 2024/2690 §5.1.2(a); §6.5  ·  ISO/IEC 27001:2022 A.8.29, A.8.8</w:t>
      </w:r>
    </w:p>
    <w:p>
      <w:r>
        <w:rPr>
          <w:i/>
          <w:iCs/>
          <w:color w:val="666666"/>
          <w:sz w:val="18"/>
          <w:szCs w:val="18"/>
        </w:rPr>
        <w:t xml:space="preserve">Solo se: Forniamo servizi SaaS / in hosting = Sì oppure Forniamo software on-premise = Sì oppure Forniamo servizi gestiti / MSP = Sì</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Condizionale  ·  Base giuridica: CIR 2024/2690 §5.1.2(a)  ·  ISO/IEC 27001:2022 A.8.25, A.8.28</w:t>
      </w:r>
    </w:p>
    <w:p>
      <w:r>
        <w:rPr>
          <w:i/>
          <w:iCs/>
          <w:color w:val="666666"/>
          <w:sz w:val="18"/>
          <w:szCs w:val="18"/>
        </w:rPr>
        <w:t xml:space="preserve">Solo se: Forniamo servizi SaaS / in hosting = Sì oppure Forniamo software on-premise = Sì</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Condizionale  ·  Base giuridica: CIR 2024/2690 §5.1.4(f); CRA Annex I Part II(5), (6)  ·  ISO/IEC 27001:2022 A.8.8, A.5.21</w:t>
      </w:r>
    </w:p>
    <w:p>
      <w:r>
        <w:rPr>
          <w:i/>
          <w:iCs/>
          <w:color w:val="666666"/>
          <w:sz w:val="18"/>
          <w:szCs w:val="18"/>
        </w:rPr>
        <w:t xml:space="preserve">Solo se: Forniamo servizi SaaS / in hosting = Sì oppure Forniamo software on-premise = Sì</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Condizionale  ·  Base giuridica: CIR 2024/2690 §5.1.4(a); §11.3.2(a); §11.5.2(b)  ·  ISO/IEC 27001:2022 A.8.2, A.8.5, A.5.16</w:t>
      </w:r>
    </w:p>
    <w:p>
      <w:r>
        <w:rPr>
          <w:i/>
          <w:iCs/>
          <w:color w:val="666666"/>
          <w:sz w:val="18"/>
          <w:szCs w:val="18"/>
        </w:rPr>
        <w:t xml:space="preserve">Solo se: We access our customers' systems = Sì</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Condizionale  ·  Base giuridica: CIR 2024/2690 §5.1.4(a); §3.2.3(e)  ·  ISO/IEC 27001:2022 A.8.15</w:t>
      </w:r>
    </w:p>
    <w:p>
      <w:r>
        <w:rPr>
          <w:i/>
          <w:iCs/>
          <w:color w:val="666666"/>
          <w:sz w:val="18"/>
          <w:szCs w:val="18"/>
        </w:rPr>
        <w:t xml:space="preserve">Solo se: We access our customers' systems = Sì</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Condizionale  ·  Base giuridica: CIR 2024/2690 §5.1.4(a); §11.2.2(d); §13.3.2(b)  ·  ISO/IEC 27001:2022 A.7.2, A.5.11, A.5.18</w:t>
      </w:r>
    </w:p>
    <w:p>
      <w:r>
        <w:rPr>
          <w:i/>
          <w:iCs/>
          <w:color w:val="666666"/>
          <w:sz w:val="18"/>
          <w:szCs w:val="18"/>
        </w:rPr>
        <w:t xml:space="preserve">Solo se: Our staff enter our customers' premises = Sì</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Condizionale  ·  Base giuridica: ENISA TIG §5.1 TIPS; CIR 2024/2690 §8.1.1  ·  ISO/IEC 27001:2022 A.7.2, A.7.7, A.6.3</w:t>
      </w:r>
    </w:p>
    <w:p>
      <w:r>
        <w:rPr>
          <w:i/>
          <w:iCs/>
          <w:color w:val="666666"/>
          <w:sz w:val="18"/>
          <w:szCs w:val="18"/>
        </w:rPr>
        <w:t xml:space="preserve">Solo se: Our staff enter our customers' premises = Sì</w:t>
      </w:r>
    </w:p>
    <w:p>
      <w:pPr>
        <w:jc w:val="both"/>
      </w:pPr>
      <w:r>
        <w:t xml:space="preserve">Tick yes if your staff have written rules for working at customers, for example: let no one in, leave screens, devices and documents alone, report anything unusual to the customer.</w:t>
      </w:r>
    </w:p>
    <w:p/>
    <w:p>
      <w:pPr>
        <w:pStyle w:val="Heading1"/>
      </w:pPr>
      <w:r>
        <w:rPr>
          <w:b/>
          <w:bCs/>
        </w:rPr>
        <w:t xml:space="preserve">3. Software come servizio (SaaS)  (2 campi)</w:t>
      </w:r>
    </w:p>
    <w:p>
      <w:pPr>
        <w:pStyle w:val="Heading3"/>
      </w:pPr>
      <w:r>
        <w:rPr>
          <w:b/>
          <w:bCs/>
        </w:rPr>
        <w:t xml:space="preserve">Customers can protect their accounts with a second factor</w:t>
      </w:r>
    </w:p>
    <w:p>
      <w:r>
        <w:rPr>
          <w:color w:val="666666"/>
          <w:sz w:val="18"/>
          <w:szCs w:val="18"/>
        </w:rPr>
        <w:t xml:space="preserve">[boolean]  ·  Condizionale  ·  Base giuridica: CIR 2024/2690 §5.1.2(c); §11.7  ·  ISO/IEC 27001:2022 A.8.5, A.5.23</w:t>
      </w:r>
    </w:p>
    <w:p>
      <w:r>
        <w:rPr>
          <w:i/>
          <w:iCs/>
          <w:color w:val="666666"/>
          <w:sz w:val="18"/>
          <w:szCs w:val="18"/>
        </w:rPr>
        <w:t xml:space="preserve">Solo se: Forniamo servizi SaaS / in hosting = Sì</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Condizionale  ·  Base giuridica: ENISA TIG §5.1 TIPS  ·  ISO/IEC 27001:2022 A.5.30, A.5.23</w:t>
      </w:r>
    </w:p>
    <w:p>
      <w:r>
        <w:rPr>
          <w:i/>
          <w:iCs/>
          <w:color w:val="666666"/>
          <w:sz w:val="18"/>
          <w:szCs w:val="18"/>
        </w:rPr>
        <w:t xml:space="preserve">Solo se: Forniamo servizi SaaS / in hosting = Sì</w:t>
      </w:r>
    </w:p>
    <w:p>
      <w:pPr>
        <w:jc w:val="both"/>
      </w:pPr>
      <w:r>
        <w:t xml:space="preserve">The most hours your service may be unavailable before it is restored. Give a value you keep.</w:t>
      </w:r>
    </w:p>
    <w:p/>
    <w:p>
      <w:pPr>
        <w:pStyle w:val="Heading1"/>
      </w:pPr>
      <w:r>
        <w:rPr>
          <w:b/>
          <w:bCs/>
        </w:rPr>
        <w:t xml:space="preserve">4. Software presso il cliente (on-premise)  (4 campi)</w:t>
      </w:r>
    </w:p>
    <w:p>
      <w:pPr>
        <w:pStyle w:val="Heading3"/>
      </w:pPr>
      <w:r>
        <w:rPr>
          <w:b/>
          <w:bCs/>
        </w:rPr>
        <w:t xml:space="preserve">Until when you supply security updates for the version you deliver</w:t>
      </w:r>
    </w:p>
    <w:p>
      <w:r>
        <w:rPr>
          <w:color w:val="666666"/>
          <w:sz w:val="18"/>
          <w:szCs w:val="18"/>
        </w:rPr>
        <w:t xml:space="preserve">[string]  ·  Condizionale  ·  Base giuridica: CIR 2024/2690 §6.1.2(b); CRA Art. 13(19)  ·  ISO/IEC 27001:2022 A.5.21</w:t>
      </w:r>
    </w:p>
    <w:p>
      <w:r>
        <w:rPr>
          <w:i/>
          <w:iCs/>
          <w:color w:val="666666"/>
          <w:sz w:val="18"/>
          <w:szCs w:val="18"/>
        </w:rPr>
        <w:t xml:space="preserve">Solo se: Forniamo software on-premise = Sì</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Condizionale  ·  Base giuridica: CIR 2024/2690 §5.1.4(f); CRA Annex I Part II(2)  ·  ISO/IEC 27001:2022 A.8.8</w:t>
      </w:r>
    </w:p>
    <w:p>
      <w:r>
        <w:rPr>
          <w:i/>
          <w:iCs/>
          <w:color w:val="666666"/>
          <w:sz w:val="18"/>
          <w:szCs w:val="18"/>
        </w:rPr>
        <w:t xml:space="preserve">Solo se: Forniamo software on-premise = Sì</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Condizionale  ·  Base giuridica: CIR 2024/2690 §6.1.2(c); CRA Annex I Part II(1)  ·  ISO/IEC 27001:2022 A.5.21</w:t>
      </w:r>
    </w:p>
    <w:p>
      <w:r>
        <w:rPr>
          <w:i/>
          <w:iCs/>
          <w:color w:val="666666"/>
          <w:sz w:val="18"/>
          <w:szCs w:val="18"/>
        </w:rPr>
        <w:t xml:space="preserve">Solo se: Forniamo software on-premise = Sì</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Condizionale  ·  Base giuridica: CIR 2024/2690 §6.6.1(c); CRA Annex I Part II(7)  ·  ISO/IEC 27001:2022 A.5.21</w:t>
      </w:r>
    </w:p>
    <w:p>
      <w:r>
        <w:rPr>
          <w:i/>
          <w:iCs/>
          <w:color w:val="666666"/>
          <w:sz w:val="18"/>
          <w:szCs w:val="18"/>
        </w:rPr>
        <w:t xml:space="preserve">Solo se: Forniamo software on-premise = Sì</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Licenza: MIT (schema) + CC BY 4.0 (contenuto). Libero di usare, forkare e adattare.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Questionario per i fornitori NIS 2</dc:title>
  <dc:creator>NISD2</dc:creator>
  <dc:description>Un questionario aperto e ancorato al diritto dell'UE per la valutazione dei fornitori ai sensi di NIS 2</dc:description>
  <cp:lastModifiedBy>Un-named</cp:lastModifiedBy>
  <cp:revision>1</cp:revision>
  <dcterms:created xsi:type="dcterms:W3CDTF">2026-10-20T19:25:11.753Z</dcterms:created>
  <dcterms:modified xsi:type="dcterms:W3CDTF">2026-10-20T19:25:11.753Z</dcterms:modified>
</cp:coreProperties>
</file>

<file path=docProps/custom.xml><?xml version="1.0" encoding="utf-8"?>
<Properties xmlns="http://schemas.openxmlformats.org/officeDocument/2006/custom-properties" xmlns:vt="http://schemas.openxmlformats.org/officeDocument/2006/docPropsVTypes"/>
</file>