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Leveranciersvragenlijst</w:t>
      </w:r>
    </w:p>
    <w:p>
      <w:r>
        <w:rPr>
          <w:i/>
          <w:iCs/>
        </w:rPr>
        <w:t xml:space="preserve">Een open, EU-verankerde vragenlijst voor de NIS 2 leveranciersbeoordeling</w:t>
      </w:r>
    </w:p>
    <w:p>
      <w:r>
        <w:rPr>
          <w:color w:val="666666"/>
          <w:sz w:val="18"/>
          <w:szCs w:val="18"/>
        </w:rPr>
        <w:t xml:space="preserve">Versie 4.0.0 - Laatst bijgewerkt 2026-10-04 - 50 velden in 4 secties</w:t>
      </w:r>
    </w:p>
    <w:p/>
    <w:p>
      <w:pPr>
        <w:jc w:val="both"/>
      </w:pPr>
      <w:r>
        <w:t xml:space="preserve">Elke vraag noemt haar bron op EU-niveau: Uitvoeringsverordening (EU) 2024/2690, de Technical Implementation Guidance van ENISA, de AVG of de Cyber Resilience Act. Waar een vraag maatregelen uit bijlage A van ISO/IEC 27001:2022 dient, staan die ernaast. Elke leverancier beantwoordt 21 vragen; bij elke andere staat van welk antwoord ze afhangt. Dat volgt uit wat de leverancier bij zijn klanten bereikt: hun gegevens, hun systemen, hun panden, of software die hij beheert of levert. Sectorspecifieke aanvullingen (TISAX, VDA ISA, BSI C5, KRITIS) komen bovenop deze basis.</w:t>
      </w:r>
    </w:p>
    <w:p>
      <w:r>
        <w:rPr>
          <w:color w:val="666666"/>
          <w:sz w:val="18"/>
          <w:szCs w:val="18"/>
        </w:rPr>
        <w:t xml:space="preserve">Bron: github.com/NISD2/nis2-supply-chain-questionnaire-schema (MIT + CC BY 4.0)</w:t>
      </w:r>
    </w:p>
    <w:p/>
    <w:p>
      <w:pPr>
        <w:pStyle w:val="Heading1"/>
      </w:pPr>
      <w:r>
        <w:rPr>
          <w:b/>
          <w:bCs/>
        </w:rPr>
        <w:t xml:space="preserve">1. Leveranciersprofiel  (16 velden)</w:t>
      </w:r>
    </w:p>
    <w:p>
      <w:pPr>
        <w:pStyle w:val="Heading3"/>
      </w:pPr>
      <w:r>
        <w:rPr>
          <w:b/>
          <w:bCs/>
        </w:rPr>
        <w:t xml:space="preserve">Legal name</w:t>
      </w:r>
    </w:p>
    <w:p>
      <w:r>
        <w:rPr>
          <w:color w:val="666666"/>
          <w:sz w:val="18"/>
          <w:szCs w:val="18"/>
        </w:rPr>
        <w:t xml:space="preserve">[string]  ·  Verplicht  ·  Rechtsgrondslag: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Verplicht  ·  Rechtsgrondslag: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Verplicht  ·  Rechtsgrondslag: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Optioneel  ·  Rechtsgrondslag: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Verplicht  ·  Rechtsgrondslag: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Verplicht  ·  Rechtsgrondslag: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Verplicht  ·  Rechtsgrondslag: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Optioneel  ·  Rechtsgrondslag: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Optioneel  ·  Rechtsgrondslag: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Verplicht  ·  Rechtsgrondslag: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Verplicht  ·  Rechtsgrondslag: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Verplicht  ·  Rechtsgrondslag: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Verplicht  ·  Rechtsgrondslag: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Voorwaardelijk  ·  Rechtsgrondslag: ENISA TIG §5.1.4 TIPS  ·  ISO/IEC 27001:2022 A.5.20, A.5.23, A.5.34</w:t>
      </w:r>
    </w:p>
    <w:p>
      <w:r>
        <w:rPr>
          <w:i/>
          <w:iCs/>
          <w:color w:val="666666"/>
          <w:sz w:val="18"/>
          <w:szCs w:val="18"/>
        </w:rPr>
        <w:t xml:space="preserve">Alleen als: We process or store our customers' data = Ja</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Verplicht  ·  Rechtsgrondslag: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Verplicht  ·  Rechtsgrondslag: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Beveiligingspraktijken  (28 velden)</w:t>
      </w:r>
    </w:p>
    <w:p>
      <w:pPr>
        <w:pStyle w:val="Heading3"/>
      </w:pPr>
      <w:r>
        <w:rPr>
          <w:b/>
          <w:bCs/>
        </w:rPr>
        <w:t xml:space="preserve">Staff who work for customers are instructed in security when they start and at regular intervals</w:t>
      </w:r>
    </w:p>
    <w:p>
      <w:r>
        <w:rPr>
          <w:color w:val="666666"/>
          <w:sz w:val="18"/>
          <w:szCs w:val="18"/>
        </w:rPr>
        <w:t xml:space="preserve">[boolean]  ·  Verplicht  ·  Rechtsgrondslag: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Verplicht  ·  Rechtsgrondslag: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Verplicht  ·  Rechtsgrondslag: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Voorwaardelijk  ·  Rechtsgrondslag: CIR 2024/2690 §5.1.4(g)  ·  ISO/IEC 27001:2022 A.5.20, A.5.21</w:t>
      </w:r>
    </w:p>
    <w:p>
      <w:r>
        <w:rPr>
          <w:i/>
          <w:iCs/>
          <w:color w:val="666666"/>
          <w:sz w:val="18"/>
          <w:szCs w:val="18"/>
        </w:rPr>
        <w:t xml:space="preserve">Alleen als: We use subcontractors to deliver our service = Ja</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Voorwaardelijk  ·  Rechtsgrondslag: CIR 2024/2690 §5.1.4(g)  ·  ISO/IEC 27001:2022 A.5.20, A.5.21</w:t>
      </w:r>
    </w:p>
    <w:p>
      <w:r>
        <w:rPr>
          <w:i/>
          <w:iCs/>
          <w:color w:val="666666"/>
          <w:sz w:val="18"/>
          <w:szCs w:val="18"/>
        </w:rPr>
        <w:t xml:space="preserve">Alleen als: We use subcontractors to deliver our service = Ja</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Verplicht  ·  Rechtsgrondslag: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Verplicht  ·  Rechtsgrondslag: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Verplicht  ·  Rechtsgrondslag: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Voorwaardelijk  ·  Rechtsgrondslag: ENISA TIG §5.1 TIPS; CIR 2024/2690 §10.3.2  ·  ISO/IEC 27001:2022 A.6.6</w:t>
      </w:r>
    </w:p>
    <w:p>
      <w:r>
        <w:rPr>
          <w:i/>
          <w:iCs/>
          <w:color w:val="666666"/>
          <w:sz w:val="18"/>
          <w:szCs w:val="18"/>
        </w:rPr>
        <w:t xml:space="preserve">Alleen als: We process or store our customers' data = Ja of We access our customers' systems = Ja of Our staff enter our customers' premises = Ja</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Voorwaardelijk  ·  Rechtsgrondslag: CIR 2024/2690 §10.2.1  ·  ISO/IEC 27001:2022 A.6.1</w:t>
      </w:r>
    </w:p>
    <w:p>
      <w:r>
        <w:rPr>
          <w:i/>
          <w:iCs/>
          <w:color w:val="666666"/>
          <w:sz w:val="18"/>
          <w:szCs w:val="18"/>
        </w:rPr>
        <w:t xml:space="preserve">Alleen als: We process or store our customers' data = Ja of We access our customers' systems = Ja of Our staff enter our customers' premises = Ja</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Voorwaardelijk  ·  Rechtsgrondslag: CIR 2024/2690 §5.1.4(h); §5.1.2(d)  ·  ISO/IEC 27001:2022 A.5.11, A.8.10</w:t>
      </w:r>
    </w:p>
    <w:p>
      <w:r>
        <w:rPr>
          <w:i/>
          <w:iCs/>
          <w:color w:val="666666"/>
          <w:sz w:val="18"/>
          <w:szCs w:val="18"/>
        </w:rPr>
        <w:t xml:space="preserve">Alleen als: We process or store our customers' data = Ja of We access our customers' systems = Ja of Our staff enter our customers' premises = Ja</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Voorwaardelijk  ·  Rechtsgrondslag: GDPR Art. 28(3); Art. 4(7)  ·  ISO/IEC 27001:2022 A.5.34</w:t>
      </w:r>
    </w:p>
    <w:p>
      <w:r>
        <w:rPr>
          <w:i/>
          <w:iCs/>
          <w:color w:val="666666"/>
          <w:sz w:val="18"/>
          <w:szCs w:val="18"/>
        </w:rPr>
        <w:t xml:space="preserve">Alleen als: We process or store our customers' data = Ja</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Voorwaardelijk  ·  Rechtsgrondslag: CIR 2024/2690 §5.1.2(c); §9.2(a)  ·  ISO/IEC 27001:2022 A.8.24</w:t>
      </w:r>
    </w:p>
    <w:p>
      <w:r>
        <w:rPr>
          <w:i/>
          <w:iCs/>
          <w:color w:val="666666"/>
          <w:sz w:val="18"/>
          <w:szCs w:val="18"/>
        </w:rPr>
        <w:t xml:space="preserve">Alleen als: We process or store our customers' data = Ja</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Voorwaardelijk  ·  Rechtsgrondslag: CIR 2024/2690 §5.1.2(c); §9.2(a)  ·  ISO/IEC 27001:2022 A.8.24</w:t>
      </w:r>
    </w:p>
    <w:p>
      <w:r>
        <w:rPr>
          <w:i/>
          <w:iCs/>
          <w:color w:val="666666"/>
          <w:sz w:val="18"/>
          <w:szCs w:val="18"/>
        </w:rPr>
        <w:t xml:space="preserve">Alleen als: We process or store our customers' data = Ja</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Voorwaardelijk  ·  Rechtsgrondslag: CIR 2024/2690 §5.1.2(a)  ·  ISO/IEC 27001:2022 A.5.1</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Voorwaardelijk  ·  Rechtsgrondslag: CIR 2024/2690 §5.1.2(a); ENISA TIG §5.1.2  ·  ISO/IEC 27001:2022 A.5.19, A.5.22</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Voorwaardelijk  ·  Rechtsgrondslag: CIR 2024/2690 §5.1.2(a); ENISA TIG §5.1.2  ·  ISO/IEC 27001:2022 A.5.22</w:t>
      </w:r>
    </w:p>
    <w:p>
      <w:r>
        <w:rPr>
          <w:i/>
          <w:iCs/>
          <w:color w:val="666666"/>
          <w:sz w:val="18"/>
          <w:szCs w:val="18"/>
        </w:rPr>
        <w:t xml:space="preserve">Alleen als: We hold a current security certificate or audit report that covers the service we deliver to customers = Ja</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Voorwaardelijk  ·  Rechtsgrondslag: CIR 2024/2690 §5.1.4(f)  ·  ISO/IEC 27001:2022 A.8.8</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Voorwaardelijk  ·  Rechtsgrondslag: CIR 2024/2690 §5.1.2(a); §3.1  ·  ISO/IEC 27001:2022 A.5.24, A.5.26</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Voorwaardelijk  ·  Rechtsgrondslag: CIR 2024/2690 §5.1.2(c); §4.1; §4.2  ·  ISO/IEC 27001:2022 A.5.29, A.5.30, A.8.13</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Voorwaardelijk  ·  Rechtsgrondslag: CIR 2024/2690 §5.1.2(a); §11.7  ·  ISO/IEC 27001:2022 A.8.5, A.8.2</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Voorwaardelijk  ·  Rechtsgrondslag: CIR 2024/2690 §5.1.2(a); §6.5  ·  ISO/IEC 27001:2022 A.8.29, A.8.8</w:t>
      </w:r>
    </w:p>
    <w:p>
      <w:r>
        <w:rPr>
          <w:i/>
          <w:iCs/>
          <w:color w:val="666666"/>
          <w:sz w:val="18"/>
          <w:szCs w:val="18"/>
        </w:rPr>
        <w:t xml:space="preserve">Alleen als: We provide SaaS / hosted services = Ja of We deliver on-prem software = Ja of We provide managed services / MSP = Ja</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Voorwaardelijk  ·  Rechtsgrondslag: CIR 2024/2690 §5.1.2(a)  ·  ISO/IEC 27001:2022 A.8.25, A.8.28</w:t>
      </w:r>
    </w:p>
    <w:p>
      <w:r>
        <w:rPr>
          <w:i/>
          <w:iCs/>
          <w:color w:val="666666"/>
          <w:sz w:val="18"/>
          <w:szCs w:val="18"/>
        </w:rPr>
        <w:t xml:space="preserve">Alleen als: We provide SaaS / hosted services = Ja of We deliver on-prem software = Ja</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Voorwaardelijk  ·  Rechtsgrondslag: CIR 2024/2690 §5.1.4(f); CRA Annex I Part II(5), (6)  ·  ISO/IEC 27001:2022 A.8.8, A.5.21</w:t>
      </w:r>
    </w:p>
    <w:p>
      <w:r>
        <w:rPr>
          <w:i/>
          <w:iCs/>
          <w:color w:val="666666"/>
          <w:sz w:val="18"/>
          <w:szCs w:val="18"/>
        </w:rPr>
        <w:t xml:space="preserve">Alleen als: We provide SaaS / hosted services = Ja of We deliver on-prem software = Ja</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Voorwaardelijk  ·  Rechtsgrondslag: CIR 2024/2690 §5.1.4(a); §11.3.2(a); §11.5.2(b)  ·  ISO/IEC 27001:2022 A.8.2, A.8.5, A.5.16</w:t>
      </w:r>
    </w:p>
    <w:p>
      <w:r>
        <w:rPr>
          <w:i/>
          <w:iCs/>
          <w:color w:val="666666"/>
          <w:sz w:val="18"/>
          <w:szCs w:val="18"/>
        </w:rPr>
        <w:t xml:space="preserve">Alleen als: We access our customers' systems = Ja</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Voorwaardelijk  ·  Rechtsgrondslag: CIR 2024/2690 §5.1.4(a); §3.2.3(e)  ·  ISO/IEC 27001:2022 A.8.15</w:t>
      </w:r>
    </w:p>
    <w:p>
      <w:r>
        <w:rPr>
          <w:i/>
          <w:iCs/>
          <w:color w:val="666666"/>
          <w:sz w:val="18"/>
          <w:szCs w:val="18"/>
        </w:rPr>
        <w:t xml:space="preserve">Alleen als: We access our customers' systems = Ja</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Voorwaardelijk  ·  Rechtsgrondslag: CIR 2024/2690 §5.1.4(a); §11.2.2(d); §13.3.2(b)  ·  ISO/IEC 27001:2022 A.7.2, A.5.11, A.5.18</w:t>
      </w:r>
    </w:p>
    <w:p>
      <w:r>
        <w:rPr>
          <w:i/>
          <w:iCs/>
          <w:color w:val="666666"/>
          <w:sz w:val="18"/>
          <w:szCs w:val="18"/>
        </w:rPr>
        <w:t xml:space="preserve">Alleen als: Our staff enter our customers' premises = Ja</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Voorwaardelijk  ·  Rechtsgrondslag: ENISA TIG §5.1 TIPS; CIR 2024/2690 §8.1.1  ·  ISO/IEC 27001:2022 A.7.2, A.7.7, A.6.3</w:t>
      </w:r>
    </w:p>
    <w:p>
      <w:r>
        <w:rPr>
          <w:i/>
          <w:iCs/>
          <w:color w:val="666666"/>
          <w:sz w:val="18"/>
          <w:szCs w:val="18"/>
        </w:rPr>
        <w:t xml:space="preserve">Alleen als: Our staff enter our customers' premises = Ja</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als dienst (SaaS)  (2 velden)</w:t>
      </w:r>
    </w:p>
    <w:p>
      <w:pPr>
        <w:pStyle w:val="Heading3"/>
      </w:pPr>
      <w:r>
        <w:rPr>
          <w:b/>
          <w:bCs/>
        </w:rPr>
        <w:t xml:space="preserve">Customers can protect their accounts with a second factor</w:t>
      </w:r>
    </w:p>
    <w:p>
      <w:r>
        <w:rPr>
          <w:color w:val="666666"/>
          <w:sz w:val="18"/>
          <w:szCs w:val="18"/>
        </w:rPr>
        <w:t xml:space="preserve">[boolean]  ·  Voorwaardelijk  ·  Rechtsgrondslag: CIR 2024/2690 §5.1.2(c); §11.7  ·  ISO/IEC 27001:2022 A.8.5, A.5.23</w:t>
      </w:r>
    </w:p>
    <w:p>
      <w:r>
        <w:rPr>
          <w:i/>
          <w:iCs/>
          <w:color w:val="666666"/>
          <w:sz w:val="18"/>
          <w:szCs w:val="18"/>
        </w:rPr>
        <w:t xml:space="preserve">Alleen als: We provide SaaS / hosted services = Ja</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Voorwaardelijk  ·  Rechtsgrondslag: ENISA TIG §5.1 TIPS  ·  ISO/IEC 27001:2022 A.5.30, A.5.23</w:t>
      </w:r>
    </w:p>
    <w:p>
      <w:r>
        <w:rPr>
          <w:i/>
          <w:iCs/>
          <w:color w:val="666666"/>
          <w:sz w:val="18"/>
          <w:szCs w:val="18"/>
        </w:rPr>
        <w:t xml:space="preserve">Alleen als: We provide SaaS / hosted services = Ja</w:t>
      </w:r>
    </w:p>
    <w:p>
      <w:pPr>
        <w:jc w:val="both"/>
      </w:pPr>
      <w:r>
        <w:t xml:space="preserve">The most hours your service may be unavailable before it is restored. Give a value you keep.</w:t>
      </w:r>
    </w:p>
    <w:p/>
    <w:p>
      <w:pPr>
        <w:pStyle w:val="Heading1"/>
      </w:pPr>
      <w:r>
        <w:rPr>
          <w:b/>
          <w:bCs/>
        </w:rPr>
        <w:t xml:space="preserve">4. Software bij de klant (on-premise)  (4 velden)</w:t>
      </w:r>
    </w:p>
    <w:p>
      <w:pPr>
        <w:pStyle w:val="Heading3"/>
      </w:pPr>
      <w:r>
        <w:rPr>
          <w:b/>
          <w:bCs/>
        </w:rPr>
        <w:t xml:space="preserve">Until when you supply security updates for the version you deliver</w:t>
      </w:r>
    </w:p>
    <w:p>
      <w:r>
        <w:rPr>
          <w:color w:val="666666"/>
          <w:sz w:val="18"/>
          <w:szCs w:val="18"/>
        </w:rPr>
        <w:t xml:space="preserve">[string]  ·  Voorwaardelijk  ·  Rechtsgrondslag: CIR 2024/2690 §6.1.2(b); CRA Art. 13(19)  ·  ISO/IEC 27001:2022 A.5.21</w:t>
      </w:r>
    </w:p>
    <w:p>
      <w:r>
        <w:rPr>
          <w:i/>
          <w:iCs/>
          <w:color w:val="666666"/>
          <w:sz w:val="18"/>
          <w:szCs w:val="18"/>
        </w:rPr>
        <w:t xml:space="preserve">Alleen als: We deliver on-prem software = Ja</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Voorwaardelijk  ·  Rechtsgrondslag: CIR 2024/2690 §5.1.4(f); CRA Annex I Part II(2)  ·  ISO/IEC 27001:2022 A.8.8</w:t>
      </w:r>
    </w:p>
    <w:p>
      <w:r>
        <w:rPr>
          <w:i/>
          <w:iCs/>
          <w:color w:val="666666"/>
          <w:sz w:val="18"/>
          <w:szCs w:val="18"/>
        </w:rPr>
        <w:t xml:space="preserve">Alleen als: We deliver on-prem software = Ja</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Voorwaardelijk  ·  Rechtsgrondslag: CIR 2024/2690 §6.1.2(c); CRA Annex I Part II(1)  ·  ISO/IEC 27001:2022 A.5.21</w:t>
      </w:r>
    </w:p>
    <w:p>
      <w:r>
        <w:rPr>
          <w:i/>
          <w:iCs/>
          <w:color w:val="666666"/>
          <w:sz w:val="18"/>
          <w:szCs w:val="18"/>
        </w:rPr>
        <w:t xml:space="preserve">Alleen als: We deliver on-prem software = Ja</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Voorwaardelijk  ·  Rechtsgrondslag: CIR 2024/2690 §6.6.1(c); CRA Annex I Part II(7)  ·  ISO/IEC 27001:2022 A.5.21</w:t>
      </w:r>
    </w:p>
    <w:p>
      <w:r>
        <w:rPr>
          <w:i/>
          <w:iCs/>
          <w:color w:val="666666"/>
          <w:sz w:val="18"/>
          <w:szCs w:val="18"/>
        </w:rPr>
        <w:t xml:space="preserve">Alleen als: We deliver on-prem software = Ja</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Licentie: MIT (schema) + CC BY 4.0 (inhoud). Vrij te gebruiken, te forken en aan te passen.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Leveranciersvragenlijst</dc:title>
  <dc:creator>NISD2</dc:creator>
  <dc:description>Een open, EU-verankerde vragenlijst voor de NIS 2 leveranciersbeoordeling</dc:description>
  <cp:lastModifiedBy>Un-named</cp:lastModifiedBy>
  <cp:revision>1</cp:revision>
  <dcterms:created xsi:type="dcterms:W3CDTF">2026-10-20T19:25:41.037Z</dcterms:created>
  <dcterms:modified xsi:type="dcterms:W3CDTF">2026-10-20T19:25:41.037Z</dcterms:modified>
</cp:coreProperties>
</file>

<file path=docProps/custom.xml><?xml version="1.0" encoding="utf-8"?>
<Properties xmlns="http://schemas.openxmlformats.org/officeDocument/2006/custom-properties" xmlns:vt="http://schemas.openxmlformats.org/officeDocument/2006/docPropsVTypes"/>
</file>